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3B55" w14:textId="77777777" w:rsidR="009E4B75" w:rsidRPr="003169EF" w:rsidRDefault="009E4B75" w:rsidP="009E4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9EF">
        <w:rPr>
          <w:rFonts w:ascii="Times New Roman" w:hAnsi="Times New Roman" w:cs="Times New Roman"/>
          <w:b/>
          <w:bCs/>
          <w:sz w:val="28"/>
          <w:szCs w:val="28"/>
        </w:rPr>
        <w:t>Termini e condizioni del servizio</w:t>
      </w:r>
    </w:p>
    <w:p w14:paraId="42B01155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Per accedere al servizio selezionato è necessaria l’accettazione puntuale dei termini e delle </w:t>
      </w:r>
    </w:p>
    <w:p w14:paraId="7795C178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condizioni presenti nel seguente documento.</w:t>
      </w:r>
    </w:p>
    <w:p w14:paraId="472BFF65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>Principi fondamentali del servizio</w:t>
      </w:r>
    </w:p>
    <w:p w14:paraId="7DF1A79F" w14:textId="7980AC9C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L’accesso e l’erogazione di questo servizio rispetta alcuni principi finalizzati a garantire</w:t>
      </w:r>
    </w:p>
    <w:p w14:paraId="3AB8681D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un’eguaglianza sostanziale senza distinzioni a tutti i cittadini attraverso il rispetto di criteri di </w:t>
      </w:r>
    </w:p>
    <w:p w14:paraId="4F7EE2FF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obiettività, giustizia e imparzialità. Il Comune si impegna ad erogare i servizi nel rispetto dei principi </w:t>
      </w:r>
    </w:p>
    <w:p w14:paraId="51D72EE5" w14:textId="586AE8DD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di efficacia ed efficienza rispettando, fedelmente alle norme vigenti, dati sensibili e personali </w:t>
      </w:r>
    </w:p>
    <w:p w14:paraId="472EF45D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cittadini. </w:t>
      </w:r>
    </w:p>
    <w:p w14:paraId="6F616036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 xml:space="preserve">Istituzione del servizio </w:t>
      </w:r>
    </w:p>
    <w:p w14:paraId="05B4DBF3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Il servizio è istituito dall’Amministrazione nell'ambito delle proprie competenze, stabilite dalla </w:t>
      </w:r>
    </w:p>
    <w:p w14:paraId="0666B526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normativa. </w:t>
      </w:r>
    </w:p>
    <w:p w14:paraId="2D402B4D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 xml:space="preserve">Destinatari del servizio </w:t>
      </w:r>
    </w:p>
    <w:p w14:paraId="11CA012B" w14:textId="18743A6F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L’utente finale che interagisce col servizio deve essere in possesso dei requisiti previsti</w:t>
      </w:r>
    </w:p>
    <w:p w14:paraId="0D9B7A15" w14:textId="3DF26720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nell’informativa dello stesso. Sarà cura poi del responsabile dell’ufficio che avrà in cura la pratica di</w:t>
      </w:r>
    </w:p>
    <w:p w14:paraId="20A73898" w14:textId="0243ACD2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verificarne l’idoneità.</w:t>
      </w:r>
    </w:p>
    <w:p w14:paraId="4A32E534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 xml:space="preserve">Accesso al servizio </w:t>
      </w:r>
    </w:p>
    <w:p w14:paraId="1D8FC865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Nella fase di accesso al servizio verrà indicata al cittadino la documentazione da fornire e le varie </w:t>
      </w:r>
    </w:p>
    <w:p w14:paraId="30078FA0" w14:textId="794998C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fasi e/o tempistiche (se previste) di pubblicazione. Sarà cura poi dell’amministrazione erogare il </w:t>
      </w:r>
    </w:p>
    <w:p w14:paraId="2D1DCB29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servizio richiesto nei modi e tempi previsti dalla normativa</w:t>
      </w:r>
    </w:p>
    <w:p w14:paraId="6B07BC28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>Pagamenti</w:t>
      </w:r>
    </w:p>
    <w:p w14:paraId="37919853" w14:textId="5B91A87D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I pagamenti della tariffa dovuta, potranno essere effettuati con Pago Pa direttamente sul portale Planet School, previa generazione </w:t>
      </w:r>
      <w:proofErr w:type="gramStart"/>
      <w:r w:rsidRPr="003169EF">
        <w:rPr>
          <w:rFonts w:ascii="Times New Roman" w:hAnsi="Times New Roman" w:cs="Times New Roman"/>
          <w:sz w:val="24"/>
          <w:szCs w:val="24"/>
        </w:rPr>
        <w:t>di  avvisi</w:t>
      </w:r>
      <w:proofErr w:type="gramEnd"/>
      <w:r w:rsidRPr="003169EF">
        <w:rPr>
          <w:rFonts w:ascii="Times New Roman" w:hAnsi="Times New Roman" w:cs="Times New Roman"/>
          <w:sz w:val="24"/>
          <w:szCs w:val="24"/>
        </w:rPr>
        <w:t xml:space="preserve"> di pagamento eseguita a cura dell’ufficio, secondo le scadenze previste dal relativo Regolamento Comunale.</w:t>
      </w:r>
    </w:p>
    <w:p w14:paraId="678D7F38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 xml:space="preserve">Doveri degli utenti </w:t>
      </w:r>
    </w:p>
    <w:p w14:paraId="3A5663BB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Gli utenti si assumono ogni responsabilità per quanto riguarda la veridicità dei dati e delle </w:t>
      </w:r>
    </w:p>
    <w:p w14:paraId="1F3CD55A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informazioni fornite in fase di richiesta del servizio.</w:t>
      </w:r>
    </w:p>
    <w:p w14:paraId="7BD19E0E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Riferimenti dell’Amministrazione e dell’unità organizzativa competente </w:t>
      </w:r>
    </w:p>
    <w:p w14:paraId="33A9806A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I riferimenti e i recapiti dell’Amministrazione sono indicati all’interno della sezione dedicata, con </w:t>
      </w:r>
    </w:p>
    <w:p w14:paraId="08B029C5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particolare riferimento all’unità organizzativa competente, nel rispetto delle indicazioni e degli </w:t>
      </w:r>
    </w:p>
    <w:p w14:paraId="693F1413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lastRenderedPageBreak/>
        <w:t xml:space="preserve">obblighi previsti dal Decreto legislativo 14/03/2013, n. 33, art. 35. </w:t>
      </w:r>
    </w:p>
    <w:p w14:paraId="33F20EDF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 xml:space="preserve">Reclami e suggerimenti </w:t>
      </w:r>
    </w:p>
    <w:p w14:paraId="444CBED9" w14:textId="7FA33716" w:rsidR="009E4B75" w:rsidRPr="003169EF" w:rsidRDefault="003169EF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Gli utenti possono</w:t>
      </w:r>
      <w:r w:rsidR="009E4B75" w:rsidRPr="003169EF">
        <w:rPr>
          <w:rFonts w:ascii="Times New Roman" w:hAnsi="Times New Roman" w:cs="Times New Roman"/>
          <w:sz w:val="24"/>
          <w:szCs w:val="24"/>
        </w:rPr>
        <w:t xml:space="preserve"> richiedere assistenza in caso di difficoltà, segnalare disservizi</w:t>
      </w:r>
    </w:p>
    <w:p w14:paraId="403416A2" w14:textId="26074307" w:rsidR="009E4B75" w:rsidRPr="003169EF" w:rsidRDefault="009E4B75" w:rsidP="003169EF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e prendere appuntamento fisico allo sportello. </w:t>
      </w:r>
    </w:p>
    <w:p w14:paraId="295512C7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69EF">
        <w:rPr>
          <w:rFonts w:ascii="Times New Roman" w:hAnsi="Times New Roman" w:cs="Times New Roman"/>
          <w:sz w:val="24"/>
          <w:szCs w:val="24"/>
          <w:u w:val="single"/>
        </w:rPr>
        <w:t xml:space="preserve">Dati personali e privacy </w:t>
      </w:r>
    </w:p>
    <w:p w14:paraId="3FBE3289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I dati raccolti tramite la documentazione trasmessa per l’accesso al servizio e durante la fruizione </w:t>
      </w:r>
    </w:p>
    <w:p w14:paraId="7EA58E3A" w14:textId="77777777" w:rsidR="009E4B75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 xml:space="preserve">dello stesso sono trattati dall’Amministrazione e dagli eventuali enti terzi nel rispetto delle </w:t>
      </w:r>
    </w:p>
    <w:p w14:paraId="5CE71B15" w14:textId="304E4CD2" w:rsidR="007778FB" w:rsidRPr="003169EF" w:rsidRDefault="009E4B75" w:rsidP="009E4B75">
      <w:pPr>
        <w:rPr>
          <w:rFonts w:ascii="Times New Roman" w:hAnsi="Times New Roman" w:cs="Times New Roman"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indicazioni e degli obblighi previsti dalla normativa sulla privacy facente riferimento alla normativa</w:t>
      </w:r>
    </w:p>
    <w:sectPr w:rsidR="007778FB" w:rsidRPr="00316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E0"/>
    <w:rsid w:val="000604E0"/>
    <w:rsid w:val="001D672D"/>
    <w:rsid w:val="003169EF"/>
    <w:rsid w:val="007778FB"/>
    <w:rsid w:val="009E4B75"/>
    <w:rsid w:val="00B14DD5"/>
    <w:rsid w:val="00CF2E70"/>
    <w:rsid w:val="00F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09B"/>
  <w15:chartTrackingRefBased/>
  <w15:docId w15:val="{C770BC67-4929-4803-90BD-5C031AB7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0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0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0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0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0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0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0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04E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04E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04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04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04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04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0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0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0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04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04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04E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04E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Smordoni</dc:creator>
  <cp:keywords/>
  <dc:description/>
  <cp:lastModifiedBy>Daniela Smordoni</cp:lastModifiedBy>
  <cp:revision>4</cp:revision>
  <dcterms:created xsi:type="dcterms:W3CDTF">2025-02-11T11:15:00Z</dcterms:created>
  <dcterms:modified xsi:type="dcterms:W3CDTF">2025-02-11T11:49:00Z</dcterms:modified>
</cp:coreProperties>
</file>